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F22E7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F22E7A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22E7A" w:rsidRPr="00B00D41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F22E7A" w:rsidRPr="00B00D41" w:rsidRDefault="005E64E9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B00D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</w:p>
          <w:p w:rsidR="00F22E7A" w:rsidRPr="00B00D41" w:rsidRDefault="005E64E9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B00D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 виконання паспорта бюджетної програми на 2025 рік</w:t>
            </w:r>
          </w:p>
        </w:tc>
      </w:tr>
      <w:tr w:rsidR="00F22E7A" w:rsidRPr="00B00D41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22E7A" w:rsidRPr="00B00D41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22E7A" w:rsidRPr="00B00D41">
        <w:trPr>
          <w:trHeight w:hRule="exact" w:val="887"/>
        </w:trPr>
        <w:tc>
          <w:tcPr>
            <w:tcW w:w="341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30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4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2E7A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Апарат Міністерства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 w:rsidRPr="00B00D41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3501530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Pr="00B00D41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B00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Наукова і науково-технічна діяльність у сфері фінансової політики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22E7A" w:rsidRPr="00B00D41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87" w:type="dxa"/>
          </w:tcPr>
          <w:p w:rsidR="00F22E7A" w:rsidRPr="00B00D41" w:rsidRDefault="00F22E7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2E7A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22E7A" w:rsidRPr="00B00D41" w:rsidRDefault="00F22E7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F22E7A" w:rsidRPr="00B00D41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F22E7A" w:rsidRPr="00B00D41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B00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F22E7A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F22E7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Прозорі публічні фінанси</w:t>
            </w:r>
          </w:p>
        </w:tc>
      </w:tr>
      <w:tr w:rsidR="00F22E7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Ефективна податкова система</w:t>
            </w:r>
          </w:p>
        </w:tc>
      </w:tr>
      <w:tr w:rsidR="00F22E7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 митниці</w:t>
            </w:r>
          </w:p>
        </w:tc>
      </w:tr>
      <w:tr w:rsidR="00F22E7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 фінансового сектору</w:t>
            </w:r>
          </w:p>
        </w:tc>
      </w:tr>
      <w:tr w:rsidR="00F22E7A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політики.</w:t>
            </w:r>
            <w:r>
              <w:t xml:space="preserve"> </w:t>
            </w:r>
          </w:p>
        </w:tc>
      </w:tr>
      <w:tr w:rsidR="00F22E7A">
        <w:trPr>
          <w:trHeight w:hRule="exact" w:val="284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F22E7A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F22E7A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F22E7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 рівня наукового забезпечення формування та реалізації державної фінансової, єдиної податкової та митної політики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 наукових досліджень з питань удосконалення системи управління державними фінансами в умовах євроінтеграційних процесів, розроблення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 щодо внесення відповідних змін до законодавства</w:t>
            </w:r>
          </w:p>
        </w:tc>
      </w:tr>
      <w:tr w:rsidR="00F22E7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 науково-організаційних, координаційних та інших заходів з метою оприлюднення та впровадження результатів наукових досліджень</w:t>
            </w:r>
          </w:p>
        </w:tc>
      </w:tr>
      <w:tr w:rsidR="00F22E7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Організація та забезпечення підготовки наукових кадрів</w:t>
            </w:r>
          </w:p>
        </w:tc>
      </w:tr>
    </w:tbl>
    <w:p w:rsidR="00F22E7A" w:rsidRDefault="005E64E9">
      <w:pPr>
        <w:rPr>
          <w:sz w:val="0"/>
          <w:szCs w:val="0"/>
        </w:rPr>
      </w:pPr>
      <w:r>
        <w:br w:type="page"/>
      </w:r>
    </w:p>
    <w:p w:rsidR="00F22E7A" w:rsidRDefault="00F22E7A">
      <w:pPr>
        <w:sectPr w:rsidR="00F22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4294"/>
        <w:gridCol w:w="1141"/>
        <w:gridCol w:w="1147"/>
        <w:gridCol w:w="1137"/>
        <w:gridCol w:w="1141"/>
        <w:gridCol w:w="1147"/>
        <w:gridCol w:w="1137"/>
        <w:gridCol w:w="1141"/>
        <w:gridCol w:w="1147"/>
        <w:gridCol w:w="1130"/>
      </w:tblGrid>
      <w:tr w:rsidR="00F22E7A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F22E7A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F22E7A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F22E7A" w:rsidRDefault="005E64E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F22E7A" w:rsidRDefault="005E64E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F22E7A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F22E7A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F22E7A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13 373,3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2 751,7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16 125,0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13 015,6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2 613,1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15 628,7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-357,7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-138,6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-496,3</w:t>
            </w:r>
          </w:p>
        </w:tc>
      </w:tr>
      <w:tr w:rsidR="00F22E7A">
        <w:trPr>
          <w:trHeight w:hRule="exact" w:val="48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Прикладні наукові дослідження та науково-технічні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(експериментальні) розробки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7 949,0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7 949,0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7 843,7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7 898,3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-105,3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-50,7</w:t>
            </w:r>
          </w:p>
        </w:tc>
      </w:tr>
      <w:tr w:rsidR="00F22E7A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обсягів касових видатків від обсягів, затверджених у паспорті бюджетної програми по загальному фонду обумовлено економією коштів із заробітної плати,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комунальних послуг та енергоносіїв.</w:t>
            </w:r>
          </w:p>
        </w:tc>
      </w:tr>
      <w:tr w:rsidR="00F22E7A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за спеціальним фондом становлять 54,6 тис. грн, що утворились в результаті збільшення кошторисних призначень в частині надходжень за послуги згідно з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основною діяльністю за виконання наукових досліджень співробітниками Науково-дослідного інституту фінансової політики Державного податкового університету.</w:t>
            </w:r>
          </w:p>
        </w:tc>
      </w:tr>
      <w:tr w:rsidR="00F22E7A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Підготовка наукових кадрів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5 424,3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1 737,7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7 162,0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5 171,9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1 597,4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6 769,3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-252,4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-140,3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-392,7</w:t>
            </w:r>
          </w:p>
        </w:tc>
      </w:tr>
      <w:tr w:rsidR="00F22E7A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загальним фондом відхилення обсягів касових видатків від обсягів, затверджених у паспорті бюджетної програми, обумовлено економією коштів стипендіального фонду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 перебування аспірантів та докторантів у акдемвідпустках, відрахуванням;</w:t>
            </w:r>
          </w:p>
        </w:tc>
      </w:tr>
      <w:tr w:rsidR="00F22E7A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 відхилення обумовлено відрахуванням аспірантів, які навчаються з відривом від виробництва .</w:t>
            </w:r>
          </w:p>
        </w:tc>
      </w:tr>
      <w:tr w:rsidR="00F22E7A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кваліфікації кадрів фінансової системи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-46,3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-46,3</w:t>
            </w:r>
          </w:p>
        </w:tc>
      </w:tr>
      <w:tr w:rsidR="00F22E7A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обсягів касових видатків від обсягів, затверджених у паспорті бюджетної програми, пов'язане зі зменшенням кількості слухачів.</w:t>
            </w:r>
          </w:p>
        </w:tc>
      </w:tr>
      <w:tr w:rsidR="00F22E7A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наукових друкованих видань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-6,6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-6,6</w:t>
            </w:r>
          </w:p>
        </w:tc>
      </w:tr>
      <w:tr w:rsidR="00F22E7A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обсягів касових видатків від обсягів, затверджених паспортом бюджетної програми, обумовлено економією коштів на оплату послуг, пов'язаних з виготовленням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розповсюдженням наукового друкованого видання.</w:t>
            </w:r>
          </w:p>
        </w:tc>
      </w:tr>
      <w:tr w:rsidR="00F22E7A">
        <w:trPr>
          <w:trHeight w:hRule="exact" w:val="283"/>
        </w:trPr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F22E7A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F22E7A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F22E7A" w:rsidRDefault="005E64E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F22E7A" w:rsidRDefault="005E64E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F22E7A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F22E7A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F22E7A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22E7A">
        <w:trPr>
          <w:trHeight w:hRule="exact" w:val="283"/>
        </w:trPr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>
        <w:trPr>
          <w:trHeight w:hRule="exact" w:val="284"/>
        </w:trPr>
        <w:tc>
          <w:tcPr>
            <w:tcW w:w="13452" w:type="dxa"/>
            <w:gridSpan w:val="9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</w:tbl>
    <w:p w:rsidR="00F22E7A" w:rsidRDefault="005E64E9">
      <w:pPr>
        <w:rPr>
          <w:sz w:val="0"/>
          <w:szCs w:val="0"/>
        </w:rPr>
      </w:pPr>
      <w:r>
        <w:br w:type="page"/>
      </w:r>
    </w:p>
    <w:p w:rsidR="00F22E7A" w:rsidRDefault="00F22E7A">
      <w:pPr>
        <w:sectPr w:rsidR="00F22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4334"/>
        <w:gridCol w:w="1005"/>
        <w:gridCol w:w="2703"/>
        <w:gridCol w:w="2124"/>
        <w:gridCol w:w="2125"/>
        <w:gridCol w:w="2261"/>
      </w:tblGrid>
      <w:tr w:rsidR="00F22E7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F22E7A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F22E7A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F22E7A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установ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 КМУ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08.07.2020 № 837-р,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 КМУ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06.10.2021 № 1202-р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22E7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 штатних одиниць на початок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поточного року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розпис, наказ МФУ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336</w:t>
            </w:r>
          </w:p>
          <w:p w:rsidR="00F22E7A" w:rsidRDefault="005E64E9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18.10.2022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86,3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-67,0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 штатних одиниць на кінець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поточного року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розпис, наказ МФУ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336 від 18.10.2022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86,3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-58,4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 чисельність штатних одиниць,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розпис, наказ МФУ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336 від 18.10.2022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86,3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-61,6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наукові працівники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розпис, наказ МФУ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336 від 18.10.2022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-40,4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інші працівники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розпис, наказ МФУ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336 від 18.10.2022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-21,2</w:t>
            </w:r>
          </w:p>
        </w:tc>
      </w:tr>
      <w:tr w:rsidR="00F22E7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прикладних наукових досліджень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 (експериментальних)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Заявки на виконання НДНТР,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Тематичний план наукових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 Мінфіну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 кількість аспірантів,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 з відривом від 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 кількість докторантів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 кількість аспірантів,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 без відриву від 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F22E7A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закінченням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пов'язано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плинністю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інститут).</w:t>
            </w:r>
            <w:r>
              <w:t xml:space="preserve"> </w:t>
            </w:r>
          </w:p>
        </w:tc>
      </w:tr>
      <w:tr w:rsidR="00F22E7A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заявок.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перехідна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фізичних/юридичних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бюджету.</w:t>
            </w:r>
            <w:r>
              <w:t xml:space="preserve"> </w:t>
            </w:r>
          </w:p>
        </w:tc>
      </w:tr>
    </w:tbl>
    <w:p w:rsidR="00F22E7A" w:rsidRDefault="005E64E9">
      <w:pPr>
        <w:rPr>
          <w:sz w:val="0"/>
          <w:szCs w:val="0"/>
        </w:rPr>
      </w:pPr>
      <w:r>
        <w:br w:type="page"/>
      </w:r>
    </w:p>
    <w:p w:rsidR="00F22E7A" w:rsidRDefault="00F22E7A">
      <w:pPr>
        <w:sectPr w:rsidR="00F22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4350"/>
        <w:gridCol w:w="1005"/>
        <w:gridCol w:w="2705"/>
        <w:gridCol w:w="2122"/>
        <w:gridCol w:w="2124"/>
        <w:gridCol w:w="2262"/>
      </w:tblGrid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фізичних/юридичних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F22E7A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F22E7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завершених у поточному році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 наукових досліджень та науково-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 (експериментальних) розробок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Тематичний план наукових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 Мінфіну, звіт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 НДНТР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-4,0</w:t>
            </w:r>
          </w:p>
        </w:tc>
      </w:tr>
      <w:tr w:rsidR="00F22E7A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впроваджених прикладних наукових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 та науково-технічних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 розробок, які були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завершені у минулому році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Тематичний план наукових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 Мінфіну, акт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упровадження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(використання) результатів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виданих наукових праць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видавничої діяльності,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аспірантів, які навчаються з відривом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 аспірантів, які навчаються з відривом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підготовки наукових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 аспірантів, які навчаються з відривом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підготовки наукових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докторантів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 докторантів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підготовки наукових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 докторантів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підготовки наукових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аспірантів, які навчаються без відриву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 аспірантів, які навчаються без відриву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підготовки наукових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F22E7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фахівців, які підвищили кваліфікацію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підготовки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 кваліфікації,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-26,0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наукових друкованих видань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видавничої діяльності,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1 453,0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F22E7A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заявок.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перехідна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</w:p>
        </w:tc>
      </w:tr>
    </w:tbl>
    <w:p w:rsidR="00F22E7A" w:rsidRDefault="005E64E9">
      <w:pPr>
        <w:rPr>
          <w:sz w:val="0"/>
          <w:szCs w:val="0"/>
        </w:rPr>
      </w:pPr>
      <w:r>
        <w:br w:type="page"/>
      </w:r>
    </w:p>
    <w:p w:rsidR="00F22E7A" w:rsidRDefault="00F22E7A">
      <w:pPr>
        <w:sectPr w:rsidR="00F22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350"/>
        <w:gridCol w:w="1005"/>
        <w:gridCol w:w="2705"/>
        <w:gridCol w:w="2122"/>
        <w:gridCol w:w="2124"/>
        <w:gridCol w:w="2263"/>
      </w:tblGrid>
      <w:tr w:rsidR="00F22E7A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минулому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минулому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ДПУ.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праць"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висвітлення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фізичних/юридичних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фізичних/юридичних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перебування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академвідпустці.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фахівців,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пов'язане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слухачів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видань"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видання.</w:t>
            </w:r>
            <w:r>
              <w:t xml:space="preserve"> </w:t>
            </w:r>
          </w:p>
        </w:tc>
      </w:tr>
      <w:tr w:rsidR="00F22E7A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F22E7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виконання 1 прикладного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наукового дослідження та науково-технічної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(експериментальної) розробки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883,2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1 568,7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685,5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1 аспіранта з відривом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-0,5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1 докторанта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1 аспіранта без відриву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-0,4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підвищення кваліфікації 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фахівця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F22E7A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Середня вартість 1 примірника наукового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друкованого видання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81,8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-138,2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F22E7A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заявок.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виробництва"пояснюється: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фонду;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підготовки.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пояснюється: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фонду;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підготовки.</w:t>
            </w:r>
            <w:r>
              <w:t xml:space="preserve"> </w:t>
            </w:r>
          </w:p>
        </w:tc>
      </w:tr>
    </w:tbl>
    <w:p w:rsidR="00F22E7A" w:rsidRDefault="005E64E9">
      <w:pPr>
        <w:rPr>
          <w:sz w:val="0"/>
          <w:szCs w:val="0"/>
        </w:rPr>
      </w:pPr>
      <w:r>
        <w:br w:type="page"/>
      </w:r>
    </w:p>
    <w:p w:rsidR="00F22E7A" w:rsidRDefault="00F22E7A">
      <w:pPr>
        <w:sectPr w:rsidR="00F22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4351"/>
        <w:gridCol w:w="1006"/>
        <w:gridCol w:w="2705"/>
        <w:gridCol w:w="2122"/>
        <w:gridCol w:w="2122"/>
        <w:gridCol w:w="2262"/>
      </w:tblGrid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фахівця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інфляції.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примірника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журналу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"Фінанси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України",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пов'язаних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виготовленням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видання.</w:t>
            </w:r>
            <w:r>
              <w:t xml:space="preserve"> </w:t>
            </w:r>
          </w:p>
        </w:tc>
      </w:tr>
      <w:tr w:rsidR="00F22E7A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F22E7A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завершених у поточному році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 наукових досліджень та науково-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 (експериментальних) розробок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 кількості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-50,0</w:t>
            </w:r>
          </w:p>
        </w:tc>
      </w:tr>
      <w:tr w:rsidR="00F22E7A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впроваджених прикладних наукових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 та науково-технічних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 розробок, які були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завершені у минулому році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-50,0</w:t>
            </w:r>
          </w:p>
        </w:tc>
      </w:tr>
      <w:tr w:rsidR="00F22E7A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 вага аспірантів, які навчалися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 від виробництва та успішно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завершили навчання, у запланованому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-16,7</w:t>
            </w:r>
          </w:p>
        </w:tc>
      </w:tr>
      <w:tr w:rsidR="00F22E7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 вага фахівців, які отримали документ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 підвищення кваліфікації, у їх загальній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-8,7</w:t>
            </w:r>
          </w:p>
        </w:tc>
      </w:tr>
      <w:tr w:rsidR="00F22E7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 вага докторантів, які успішно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завершили навчання, у запланованому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22E7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 вага аспірантів, які навчалися без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 від виробництва та успішно завершили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навчання, у запланованому їх випуску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-33,3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НДНТР.</w:t>
            </w:r>
            <w:r>
              <w:t xml:space="preserve"> </w:t>
            </w:r>
          </w:p>
        </w:tc>
      </w:tr>
      <w:tr w:rsidR="00F22E7A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минулому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НДНТР.</w:t>
            </w:r>
            <w:r>
              <w:t xml:space="preserve"> 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"Питома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успішно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"Питома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фахівців,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слухачів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успішно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перебуванням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академвідпустці.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"Наукова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3501530)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373,3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становлять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015,6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управління".</w:t>
            </w:r>
            <w:r>
              <w:t xml:space="preserve"> </w:t>
            </w:r>
          </w:p>
        </w:tc>
      </w:tr>
    </w:tbl>
    <w:p w:rsidR="00F22E7A" w:rsidRDefault="005E64E9">
      <w:pPr>
        <w:rPr>
          <w:sz w:val="0"/>
          <w:szCs w:val="0"/>
        </w:rPr>
      </w:pPr>
      <w:r>
        <w:br w:type="page"/>
      </w:r>
    </w:p>
    <w:p w:rsidR="00F22E7A" w:rsidRDefault="00F22E7A">
      <w:pPr>
        <w:sectPr w:rsidR="00F22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5502"/>
        <w:gridCol w:w="1534"/>
        <w:gridCol w:w="1534"/>
        <w:gridCol w:w="1534"/>
        <w:gridCol w:w="1534"/>
        <w:gridCol w:w="1534"/>
        <w:gridCol w:w="1534"/>
      </w:tblGrid>
      <w:tr w:rsidR="00F22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плинністю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планувалось.</w:t>
            </w:r>
            <w:r>
              <w:t xml:space="preserve"> </w:t>
            </w:r>
          </w:p>
        </w:tc>
      </w:tr>
      <w:tr w:rsidR="00F22E7A">
        <w:trPr>
          <w:trHeight w:hRule="exact" w:val="73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перехідна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(науково-технічних)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наступному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50%.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20%.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плинністю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перехідними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виконавцем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Установа.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50%.</w:t>
            </w:r>
            <w:r>
              <w:t xml:space="preserve"> </w:t>
            </w:r>
          </w:p>
        </w:tc>
      </w:tr>
      <w:tr w:rsidR="00F22E7A">
        <w:trPr>
          <w:trHeight w:hRule="exact" w:val="73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минулому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100%.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здобувачів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ступеня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філософії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(аспірантів)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ступеня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(докторантів).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F22E7A">
        <w:trPr>
          <w:trHeight w:hRule="exact" w:val="73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випустити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пов'язане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показнику.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здобувачів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фізичних/юридичних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примірника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передплатного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видання.</w:t>
            </w:r>
            <w:r>
              <w:t xml:space="preserve"> </w:t>
            </w:r>
          </w:p>
        </w:tc>
      </w:tr>
      <w:tr w:rsidR="00F22E7A">
        <w:trPr>
          <w:trHeight w:hRule="exact" w:val="284"/>
        </w:trPr>
        <w:tc>
          <w:tcPr>
            <w:tcW w:w="1007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284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  <w:tr w:rsidR="00F22E7A">
        <w:trPr>
          <w:trHeight w:hRule="exact" w:val="142"/>
        </w:trPr>
        <w:tc>
          <w:tcPr>
            <w:tcW w:w="99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29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>
        <w:trPr>
          <w:trHeight w:hRule="exact" w:val="73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"Наукова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управління",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843,7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(науково-технічних)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наступному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інституту.</w:t>
            </w:r>
            <w:r>
              <w:t xml:space="preserve"> </w:t>
            </w:r>
          </w:p>
        </w:tc>
      </w:tr>
      <w:tr w:rsidR="00F22E7A">
        <w:trPr>
          <w:trHeight w:hRule="exact" w:val="73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минулому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НДНТР.</w:t>
            </w:r>
            <w:r>
              <w:t xml:space="preserve"> </w:t>
            </w:r>
          </w:p>
        </w:tc>
      </w:tr>
    </w:tbl>
    <w:p w:rsidR="00F22E7A" w:rsidRDefault="005E64E9">
      <w:pPr>
        <w:rPr>
          <w:sz w:val="0"/>
          <w:szCs w:val="0"/>
        </w:rPr>
      </w:pPr>
      <w:r>
        <w:br w:type="page"/>
      </w:r>
    </w:p>
    <w:p w:rsidR="00F22E7A" w:rsidRDefault="00F22E7A">
      <w:pPr>
        <w:sectPr w:rsidR="00F22E7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42"/>
        <w:gridCol w:w="1200"/>
        <w:gridCol w:w="29"/>
        <w:gridCol w:w="341"/>
        <w:gridCol w:w="4248"/>
        <w:gridCol w:w="1977"/>
        <w:gridCol w:w="1225"/>
        <w:gridCol w:w="1178"/>
        <w:gridCol w:w="3715"/>
        <w:gridCol w:w="1508"/>
      </w:tblGrid>
      <w:tr w:rsidR="00F22E7A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Видано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інституту.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597,4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2особи.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особи.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фонду:</w:t>
            </w:r>
            <w:r>
              <w:t xml:space="preserve"> </w:t>
            </w:r>
          </w:p>
        </w:tc>
      </w:tr>
      <w:tr w:rsidR="00F22E7A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слухачів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фахівця;</w:t>
            </w:r>
            <w:r>
              <w:t xml:space="preserve"> </w:t>
            </w:r>
          </w:p>
        </w:tc>
      </w:tr>
      <w:tr w:rsidR="00F22E7A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передплатного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"Фінанси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одиниць.</w:t>
            </w:r>
            <w:r>
              <w:t xml:space="preserve"> </w:t>
            </w:r>
          </w:p>
        </w:tc>
      </w:tr>
      <w:tr w:rsidR="00F22E7A">
        <w:trPr>
          <w:trHeight w:hRule="exact" w:val="142"/>
        </w:trPr>
        <w:tc>
          <w:tcPr>
            <w:tcW w:w="14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>
        <w:trPr>
          <w:trHeight w:hRule="exact" w:val="992"/>
        </w:trPr>
        <w:tc>
          <w:tcPr>
            <w:tcW w:w="14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11" w:type="dxa"/>
            <w:gridSpan w:val="5"/>
            <w:tcMar>
              <w:left w:w="34" w:type="dxa"/>
              <w:right w:w="34" w:type="dxa"/>
            </w:tcMar>
          </w:tcPr>
          <w:p w:rsidR="00F22E7A" w:rsidRDefault="005E64E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F22E7A" w:rsidRDefault="005E64E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1 - код програмної класифікації видатків та кредитування державного бюджету;</w:t>
            </w:r>
          </w:p>
          <w:p w:rsidR="00F22E7A" w:rsidRDefault="005E64E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2 - код функціональної класифікації видатків та кредитування бюджету</w:t>
            </w:r>
          </w:p>
          <w:p w:rsidR="00F22E7A" w:rsidRDefault="005E64E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F22E7A" w:rsidRDefault="005E64E9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20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>
        <w:trPr>
          <w:trHeight w:hRule="exact" w:val="709"/>
        </w:trPr>
        <w:tc>
          <w:tcPr>
            <w:tcW w:w="14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>
        <w:trPr>
          <w:trHeight w:hRule="exact" w:val="283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316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22E7A" w:rsidRDefault="00F22E7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284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F22E7A" w:rsidRDefault="005E64E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22E7A" w:rsidRDefault="00F22E7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22E7A">
        <w:trPr>
          <w:trHeight w:hRule="exact" w:val="3780"/>
        </w:trPr>
        <w:tc>
          <w:tcPr>
            <w:tcW w:w="14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  <w:bookmarkStart w:id="8" w:name="_GoBack"/>
            <w:bookmarkEnd w:id="8"/>
          </w:p>
        </w:tc>
        <w:tc>
          <w:tcPr>
            <w:tcW w:w="1986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>
        <w:trPr>
          <w:trHeight w:hRule="exact" w:val="1134"/>
        </w:trPr>
        <w:tc>
          <w:tcPr>
            <w:tcW w:w="14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F22E7A" w:rsidRDefault="00F22E7A"/>
        </w:tc>
        <w:tc>
          <w:tcPr>
            <w:tcW w:w="29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4" w:type="dxa"/>
            <w:gridSpan w:val="4"/>
            <w:tcMar>
              <w:left w:w="34" w:type="dxa"/>
              <w:right w:w="34" w:type="dxa"/>
            </w:tcMar>
          </w:tcPr>
          <w:p w:rsidR="00F22E7A" w:rsidRDefault="00F22E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372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2E7A">
        <w:trPr>
          <w:trHeight w:hRule="exact" w:val="198"/>
        </w:trPr>
        <w:tc>
          <w:tcPr>
            <w:tcW w:w="14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F22E7A" w:rsidRDefault="00F22E7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22E7A" w:rsidRDefault="005E64E9">
      <w:r>
        <w:rPr>
          <w:color w:val="FFFFFF"/>
          <w:sz w:val="2"/>
          <w:szCs w:val="2"/>
        </w:rPr>
        <w:t>.</w:t>
      </w:r>
    </w:p>
    <w:sectPr w:rsidR="00F22E7A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5E64E9"/>
    <w:rsid w:val="00B00D41"/>
    <w:rsid w:val="00D31453"/>
    <w:rsid w:val="00E209E2"/>
    <w:rsid w:val="00F2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25BB40-92C3-4105-8A22-5E7288BA8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15398</Words>
  <Characters>8777</Characters>
  <Application>Microsoft Office Word</Application>
  <DocSecurity>0</DocSecurity>
  <Lines>73</Lines>
  <Paragraphs>48</Paragraphs>
  <ScaleCrop>false</ScaleCrop>
  <Company/>
  <LinksUpToDate>false</LinksUpToDate>
  <CharactersWithSpaces>24127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РОСІНСЬКА Оксана Володимирівна</cp:lastModifiedBy>
  <cp:revision>3</cp:revision>
  <dcterms:created xsi:type="dcterms:W3CDTF">2026-03-05T09:49:00Z</dcterms:created>
  <dcterms:modified xsi:type="dcterms:W3CDTF">2026-03-05T14:56:00Z</dcterms:modified>
</cp:coreProperties>
</file>